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REPRESENTAÇÃO DE GRUPO OU COLETIVO CULTURAL</w:t>
      </w:r>
    </w:p>
    <w:p w:rsidR="00000000" w:rsidDel="00000000" w:rsidP="00000000" w:rsidRDefault="00000000" w:rsidRPr="00000000" w14:paraId="00000004">
      <w:pP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OBS.: 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GRUPO OU COLETIVO CULTURAL: 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INDICADO PELO GRUPO OU COLETIVO: 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TIPO DE REPRESENTANTE: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física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 jurídica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RG, se pessoa física: 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Telefone: 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legal, se pessoa jurídica: 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legal, se pessoa jurídica: 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Os declarantes abaixo-assinados, integrantes do grupo ou coletivo cultural [NOME DO GRUPO OU COLETIVO], indicam a pessoa identificada no campo “REPRESENTANTE” como responsável pela inscrição neste edital, conferindo-lhe poderes para apresentar a candidatura, enviar documentos, receber comunicações, interpor recursos, assinar o Termo de Premiação Cultural, receber o valor da premiação em nome do grupo ou coletivo e dar quitação, exclusivamente no âmbito deste edital. Os declarantes informam que estão cientes das regras do edital e que não incorrem nas vedações de participação nele previstas.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sSgwCqha9Mchpl1QUst/kIAWKA==">CgMxLjA4AHIhMW8wdWlMRnZJNEdHZDlCY2RDYVduRDZydWZsU3BBMG9W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